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spacing w:line="480" w:lineRule="exact"/>
        <w:rPr>
          <w:rFonts w:hint="eastAsia"/>
          <w:sz w:val="32"/>
          <w:szCs w:val="32"/>
        </w:rPr>
      </w:pPr>
    </w:p>
    <w:p>
      <w:pPr>
        <w:spacing w:line="480" w:lineRule="exact"/>
        <w:rPr>
          <w:rFonts w:hint="eastAsia" w:ascii="黑体" w:hAnsi="黑体" w:eastAsia="黑体" w:cs="黑体"/>
          <w:b w:val="0"/>
          <w:bCs/>
          <w:spacing w:val="-1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pacing w:val="-10"/>
          <w:sz w:val="36"/>
          <w:szCs w:val="36"/>
        </w:rPr>
        <w:t>陆丰市发展和改革局废止的部分价格管理政策文件目录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160" w:firstLineChars="5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7"/>
        <w:tblW w:w="8937" w:type="dxa"/>
        <w:jc w:val="center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898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5898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文件名称</w:t>
            </w:r>
          </w:p>
        </w:tc>
        <w:tc>
          <w:tcPr>
            <w:tcW w:w="214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89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转发关于土地登记书有关收费问题的通知</w:t>
            </w:r>
          </w:p>
        </w:tc>
        <w:tc>
          <w:tcPr>
            <w:tcW w:w="2145" w:type="dxa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陆价字〔1999〕</w:t>
            </w:r>
          </w:p>
          <w:p>
            <w:pPr>
              <w:spacing w:line="600" w:lineRule="exact"/>
              <w:ind w:right="60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89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转发关于明确我市建设工程交易服务收费问题的通知</w:t>
            </w:r>
          </w:p>
        </w:tc>
        <w:tc>
          <w:tcPr>
            <w:tcW w:w="2145" w:type="dxa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陆价字〔1999〕</w:t>
            </w:r>
          </w:p>
          <w:p>
            <w:pPr>
              <w:spacing w:line="600" w:lineRule="exact"/>
              <w:ind w:right="600" w:firstLine="700" w:firstLineChars="2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89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转发关于政府采购中心招标代理服务收费问题的复函的通知</w:t>
            </w:r>
          </w:p>
        </w:tc>
        <w:tc>
          <w:tcPr>
            <w:tcW w:w="2145" w:type="dxa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陆价字〔2008〕</w:t>
            </w:r>
          </w:p>
          <w:p>
            <w:pPr>
              <w:spacing w:line="600" w:lineRule="exact"/>
              <w:ind w:right="600" w:firstLine="700" w:firstLineChars="2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89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转发关于政府采购中心招投标采购代理服务收费问题的通知</w:t>
            </w:r>
          </w:p>
        </w:tc>
        <w:tc>
          <w:tcPr>
            <w:tcW w:w="2145" w:type="dxa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陆价字〔2011〕</w:t>
            </w:r>
          </w:p>
          <w:p>
            <w:pPr>
              <w:spacing w:line="600" w:lineRule="exact"/>
              <w:ind w:right="7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89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转发关于明确住房以外的其他房地产交易手续费有关问题的通知</w:t>
            </w:r>
          </w:p>
        </w:tc>
        <w:tc>
          <w:tcPr>
            <w:tcW w:w="2145" w:type="dxa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陆价字〔2015〕</w:t>
            </w:r>
          </w:p>
          <w:p>
            <w:pPr>
              <w:spacing w:line="600" w:lineRule="exact"/>
              <w:ind w:right="600" w:firstLine="700" w:firstLineChars="2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89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转发关于我省有线数字电视收费政策相关问题的通知</w:t>
            </w:r>
          </w:p>
        </w:tc>
        <w:tc>
          <w:tcPr>
            <w:tcW w:w="2145" w:type="dxa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陆价字〔2015〕</w:t>
            </w:r>
          </w:p>
          <w:p>
            <w:pPr>
              <w:spacing w:line="600" w:lineRule="exact"/>
              <w:ind w:right="6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76号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118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D5A2E"/>
    <w:rsid w:val="351D5A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2018-08-02T03:36:00Z</dcterms:created>
  <dc:creator>Lenovo-M4200f</dc:creator>
  <cp:lastModifiedBy>Lenovo-M4200f</cp:lastModifiedBy>
  <dcterms:modified xsi:type="dcterms:W3CDTF">2018-08-02T03:36:30Z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